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E0A" w:rsidRPr="00CC75D7" w:rsidRDefault="00CC75D7" w:rsidP="00CC75D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кадастры, жерге орналастыру, жер мониторингі, жерлерді мемлекеттік бақылау – жер қатынастарын реттеудің жолдары</w:t>
      </w:r>
      <w:bookmarkStart w:id="0" w:name="_GoBack"/>
      <w:bookmarkEnd w:id="0"/>
    </w:p>
    <w:sectPr w:rsidR="00434E0A" w:rsidRPr="00CC75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25B"/>
    <w:rsid w:val="00434E0A"/>
    <w:rsid w:val="00CC75D7"/>
    <w:rsid w:val="00DE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C636C"/>
  <w15:chartTrackingRefBased/>
  <w15:docId w15:val="{F9B47449-2C11-48F8-A26A-72631CC20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diakov.net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2021-11-09T16:00:00Z</dcterms:created>
  <dcterms:modified xsi:type="dcterms:W3CDTF">2021-11-09T16:01:00Z</dcterms:modified>
</cp:coreProperties>
</file>